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134C" w14:textId="38D6096F"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8636F0">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7F46605F" w:rsidR="006E5CA6" w:rsidRPr="0070772F" w:rsidRDefault="008636F0"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2B91FF67"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008636F0" w:rsidRPr="0071388E">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325B1EEF"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6CBE7636"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61C9E914"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19FFA106"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651EE5">
        <w:rPr>
          <w:rFonts w:ascii="ＭＳ ゴシック" w:eastAsia="ＭＳ ゴシック" w:hAnsi="ＭＳ ゴシック" w:hint="eastAsia"/>
          <w:spacing w:val="11"/>
          <w:kern w:val="0"/>
          <w:sz w:val="24"/>
          <w:fitText w:val="8640" w:id="-912439808"/>
        </w:rPr>
        <w:t>※</w:t>
      </w:r>
      <w:r w:rsidR="00C2043D" w:rsidRPr="00651EE5">
        <w:rPr>
          <w:rFonts w:ascii="ＭＳ ゴシック" w:eastAsia="ＭＳ ゴシック" w:hAnsi="ＭＳ ゴシック" w:hint="eastAsia"/>
          <w:spacing w:val="11"/>
          <w:kern w:val="0"/>
          <w:sz w:val="24"/>
          <w:fitText w:val="8640" w:id="-912439808"/>
        </w:rPr>
        <w:t>：</w:t>
      </w:r>
      <w:r w:rsidR="001674FD" w:rsidRPr="00651EE5">
        <w:rPr>
          <w:rFonts w:ascii="ＭＳ ゴシック" w:eastAsia="ＭＳ ゴシック" w:hAnsi="ＭＳ ゴシック" w:hint="eastAsia"/>
          <w:spacing w:val="11"/>
          <w:kern w:val="0"/>
          <w:sz w:val="24"/>
          <w:fitText w:val="8640" w:id="-912439808"/>
        </w:rPr>
        <w:t>業種欄</w:t>
      </w:r>
      <w:r w:rsidR="00C2043D" w:rsidRPr="00651EE5">
        <w:rPr>
          <w:rFonts w:ascii="ＭＳ ゴシック" w:eastAsia="ＭＳ ゴシック" w:hAnsi="ＭＳ ゴシック" w:hint="eastAsia"/>
          <w:spacing w:val="11"/>
          <w:kern w:val="0"/>
          <w:sz w:val="24"/>
          <w:fitText w:val="8640" w:id="-912439808"/>
        </w:rPr>
        <w:t>には、</w:t>
      </w:r>
      <w:r w:rsidR="00D43353" w:rsidRPr="00651EE5">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651EE5">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147DDCA7" w14:textId="60E21C5E" w:rsidR="00642C77" w:rsidRDefault="00642C77" w:rsidP="00E13038">
      <w:pPr>
        <w:widowControl/>
        <w:jc w:val="left"/>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（表２：</w:t>
      </w:r>
      <w:r w:rsidR="00042FA3">
        <w:rPr>
          <w:rFonts w:ascii="ＭＳ ゴシック" w:eastAsia="ＭＳ ゴシック" w:hAnsi="ＭＳ ゴシック" w:hint="eastAsia"/>
          <w:color w:val="000000"/>
          <w:kern w:val="0"/>
          <w:sz w:val="22"/>
          <w:szCs w:val="22"/>
        </w:rPr>
        <w:t>指定業種の</w:t>
      </w:r>
      <w:r>
        <w:rPr>
          <w:rFonts w:ascii="ＭＳ ゴシック" w:eastAsia="ＭＳ ゴシック" w:hAnsi="ＭＳ ゴシック" w:hint="eastAsia"/>
          <w:color w:val="000000"/>
          <w:kern w:val="0"/>
          <w:sz w:val="22"/>
          <w:szCs w:val="22"/>
        </w:rPr>
        <w:t>最近３か月間</w:t>
      </w:r>
      <w:r w:rsidR="00042FA3">
        <w:rPr>
          <w:rFonts w:ascii="ＭＳ ゴシック" w:eastAsia="ＭＳ ゴシック" w:hAnsi="ＭＳ ゴシック" w:hint="eastAsia"/>
          <w:color w:val="000000"/>
          <w:kern w:val="0"/>
          <w:sz w:val="22"/>
          <w:szCs w:val="22"/>
        </w:rPr>
        <w:t>と前年同月</w:t>
      </w:r>
      <w:r>
        <w:rPr>
          <w:rFonts w:ascii="ＭＳ ゴシック" w:eastAsia="ＭＳ ゴシック" w:hAnsi="ＭＳ ゴシック" w:hint="eastAsia"/>
          <w:color w:val="000000"/>
          <w:kern w:val="0"/>
          <w:sz w:val="22"/>
          <w:szCs w:val="22"/>
        </w:rPr>
        <w:t>の売上高</w:t>
      </w:r>
      <w:r w:rsidR="00651EE5">
        <w:rPr>
          <w:rFonts w:ascii="ＭＳ ゴシック" w:eastAsia="ＭＳ ゴシック" w:hAnsi="ＭＳ ゴシック" w:hint="eastAsia"/>
          <w:color w:val="000000"/>
          <w:kern w:val="0"/>
          <w:sz w:val="22"/>
          <w:szCs w:val="22"/>
        </w:rPr>
        <w:t>）</w:t>
      </w:r>
    </w:p>
    <w:tbl>
      <w:tblPr>
        <w:tblStyle w:val="a3"/>
        <w:tblW w:w="0" w:type="auto"/>
        <w:tblLook w:val="04A0" w:firstRow="1" w:lastRow="0" w:firstColumn="1" w:lastColumn="0" w:noHBand="0" w:noVBand="1"/>
      </w:tblPr>
      <w:tblGrid>
        <w:gridCol w:w="2122"/>
        <w:gridCol w:w="3685"/>
        <w:gridCol w:w="3753"/>
      </w:tblGrid>
      <w:tr w:rsidR="00042FA3" w14:paraId="731B8954" w14:textId="77777777" w:rsidTr="003F75E0">
        <w:trPr>
          <w:trHeight w:val="725"/>
        </w:trPr>
        <w:tc>
          <w:tcPr>
            <w:tcW w:w="2122" w:type="dxa"/>
            <w:vAlign w:val="center"/>
          </w:tcPr>
          <w:p w14:paraId="3EA26DF9"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最近3か月間</w:t>
            </w:r>
          </w:p>
        </w:tc>
        <w:tc>
          <w:tcPr>
            <w:tcW w:w="3685" w:type="dxa"/>
          </w:tcPr>
          <w:p w14:paraId="7861D1D4"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本年度（　　　年）</w:t>
            </w:r>
          </w:p>
          <w:p w14:paraId="5BBBB331" w14:textId="4DDA0E91"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w:t>
            </w:r>
          </w:p>
        </w:tc>
        <w:tc>
          <w:tcPr>
            <w:tcW w:w="3753" w:type="dxa"/>
          </w:tcPr>
          <w:p w14:paraId="4AD63E56"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前年度（　　　年）</w:t>
            </w:r>
          </w:p>
          <w:p w14:paraId="1822336D" w14:textId="472E228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w:t>
            </w:r>
          </w:p>
        </w:tc>
      </w:tr>
      <w:tr w:rsidR="00042FA3" w14:paraId="3020F301" w14:textId="77777777" w:rsidTr="003F75E0">
        <w:tc>
          <w:tcPr>
            <w:tcW w:w="2122" w:type="dxa"/>
          </w:tcPr>
          <w:p w14:paraId="02704638"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284278A2"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191AB1BA"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59CAA497" w14:textId="77777777" w:rsidTr="003F75E0">
        <w:tc>
          <w:tcPr>
            <w:tcW w:w="2122" w:type="dxa"/>
          </w:tcPr>
          <w:p w14:paraId="7B173D4F"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4597F8A2"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722A3F48"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73220D0A" w14:textId="77777777" w:rsidTr="003F75E0">
        <w:tc>
          <w:tcPr>
            <w:tcW w:w="2122" w:type="dxa"/>
          </w:tcPr>
          <w:p w14:paraId="4E192360"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356EF0A5"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7C12AA74"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33B7088C" w14:textId="77777777" w:rsidTr="003F75E0">
        <w:tc>
          <w:tcPr>
            <w:tcW w:w="2122" w:type="dxa"/>
          </w:tcPr>
          <w:p w14:paraId="7C5B1DDC"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合計</w:t>
            </w:r>
          </w:p>
        </w:tc>
        <w:tc>
          <w:tcPr>
            <w:tcW w:w="3685" w:type="dxa"/>
          </w:tcPr>
          <w:p w14:paraId="4E956A0C" w14:textId="5D67201B" w:rsidR="00042FA3" w:rsidRDefault="00042FA3" w:rsidP="003F75E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sz w:val="24"/>
              </w:rPr>
              <w:t>Ａ</w:t>
            </w: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sz w:val="24"/>
              </w:rPr>
              <w:t>円</w:t>
            </w:r>
          </w:p>
        </w:tc>
        <w:tc>
          <w:tcPr>
            <w:tcW w:w="3753" w:type="dxa"/>
          </w:tcPr>
          <w:p w14:paraId="55122234" w14:textId="5847A378" w:rsidR="00042FA3" w:rsidRDefault="00042FA3" w:rsidP="003F75E0">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sz w:val="24"/>
              </w:rPr>
              <w:t>Ｂ</w:t>
            </w: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sz w:val="24"/>
              </w:rPr>
              <w:t>円</w:t>
            </w:r>
          </w:p>
        </w:tc>
      </w:tr>
    </w:tbl>
    <w:p w14:paraId="10428B6F" w14:textId="0E0023E5" w:rsidR="00042FA3" w:rsidRPr="0070772F" w:rsidRDefault="00EE61A1" w:rsidP="00042F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①</w:t>
      </w:r>
      <w:r w:rsidR="00042FA3">
        <w:rPr>
          <w:rFonts w:ascii="ＭＳ ゴシック" w:eastAsia="ＭＳ ゴシック" w:hAnsi="ＭＳ ゴシック" w:hint="eastAsia"/>
          <w:color w:val="000000"/>
          <w:spacing w:val="16"/>
          <w:kern w:val="0"/>
          <w:sz w:val="24"/>
        </w:rPr>
        <w:t>最近３か月間の</w:t>
      </w:r>
      <w:r w:rsidR="00042FA3" w:rsidRPr="0070772F">
        <w:rPr>
          <w:rFonts w:ascii="ＭＳ ゴシック" w:eastAsia="ＭＳ ゴシック" w:hAnsi="ＭＳ ゴシック" w:hint="eastAsia"/>
          <w:color w:val="000000"/>
          <w:spacing w:val="16"/>
          <w:kern w:val="0"/>
          <w:sz w:val="24"/>
        </w:rPr>
        <w:t>指定業種の</w:t>
      </w:r>
      <w:r w:rsidR="00042FA3">
        <w:rPr>
          <w:rFonts w:ascii="ＭＳ ゴシック" w:eastAsia="ＭＳ ゴシック" w:hAnsi="ＭＳ ゴシック" w:hint="eastAsia"/>
          <w:color w:val="000000"/>
          <w:spacing w:val="16"/>
          <w:kern w:val="0"/>
          <w:sz w:val="24"/>
        </w:rPr>
        <w:t>売上高の</w:t>
      </w:r>
      <w:r w:rsidR="00042FA3"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070"/>
        <w:gridCol w:w="1516"/>
        <w:gridCol w:w="1682"/>
      </w:tblGrid>
      <w:tr w:rsidR="00042FA3" w:rsidRPr="0070772F" w14:paraId="3DC48ED9" w14:textId="77777777" w:rsidTr="003F75E0">
        <w:trPr>
          <w:trHeight w:val="397"/>
        </w:trPr>
        <w:tc>
          <w:tcPr>
            <w:tcW w:w="6070" w:type="dxa"/>
          </w:tcPr>
          <w:p w14:paraId="63EBD5FF" w14:textId="77777777" w:rsidR="00042FA3" w:rsidRPr="0070772F" w:rsidRDefault="00042FA3" w:rsidP="003F75E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円 </w:t>
            </w:r>
            <w:r w:rsidRPr="0070772F">
              <w:rPr>
                <w:rFonts w:ascii="ＭＳ ゴシック" w:eastAsia="ＭＳ ゴシック" w:hAnsi="ＭＳ ゴシック" w:hint="eastAsia"/>
                <w:sz w:val="24"/>
                <w:u w:val="single"/>
              </w:rPr>
              <w:t xml:space="preserve">－【Ａ】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16" w:type="dxa"/>
            <w:vMerge w:val="restart"/>
            <w:vAlign w:val="center"/>
          </w:tcPr>
          <w:p w14:paraId="697D8C13" w14:textId="77777777" w:rsidR="00042FA3" w:rsidRPr="0070772F" w:rsidRDefault="00042FA3" w:rsidP="003F75E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682" w:type="dxa"/>
            <w:vMerge w:val="restart"/>
            <w:vAlign w:val="center"/>
          </w:tcPr>
          <w:p w14:paraId="10739916" w14:textId="77777777" w:rsidR="00042FA3" w:rsidRPr="0071388E" w:rsidRDefault="00042FA3" w:rsidP="003F75E0">
            <w:pPr>
              <w:suppressAutoHyphens/>
              <w:kinsoku w:val="0"/>
              <w:wordWrap w:val="0"/>
              <w:autoSpaceDE w:val="0"/>
              <w:autoSpaceDN w:val="0"/>
              <w:spacing w:line="366" w:lineRule="atLeast"/>
              <w:rPr>
                <w:rFonts w:ascii="ＭＳ ゴシック" w:eastAsia="ＭＳ ゴシック" w:hAnsi="ＭＳ ゴシック"/>
                <w:sz w:val="24"/>
                <w:u w:val="single"/>
              </w:rPr>
            </w:pPr>
            <w:r>
              <w:rPr>
                <w:rFonts w:ascii="ＭＳ ゴシック" w:eastAsia="ＭＳ ゴシック" w:hAnsi="ＭＳ ゴシック" w:hint="eastAsia"/>
                <w:sz w:val="24"/>
                <w:u w:val="single"/>
              </w:rPr>
              <w:t>①</w:t>
            </w:r>
            <w:r w:rsidRPr="0071388E">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1388E">
              <w:rPr>
                <w:rFonts w:ascii="ＭＳ ゴシック" w:eastAsia="ＭＳ ゴシック" w:hAnsi="ＭＳ ゴシック" w:hint="eastAsia"/>
                <w:sz w:val="24"/>
                <w:u w:val="single"/>
              </w:rPr>
              <w:t xml:space="preserve">　％</w:t>
            </w:r>
          </w:p>
        </w:tc>
      </w:tr>
      <w:tr w:rsidR="00042FA3" w:rsidRPr="0070772F" w14:paraId="3F6EB3FE" w14:textId="77777777" w:rsidTr="003F75E0">
        <w:trPr>
          <w:trHeight w:val="397"/>
        </w:trPr>
        <w:tc>
          <w:tcPr>
            <w:tcW w:w="6070" w:type="dxa"/>
          </w:tcPr>
          <w:p w14:paraId="38A8FAF7" w14:textId="77777777" w:rsidR="00042FA3" w:rsidRPr="0070772F" w:rsidRDefault="00042FA3" w:rsidP="003F75E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516" w:type="dxa"/>
            <w:vMerge/>
          </w:tcPr>
          <w:p w14:paraId="45B0B14B" w14:textId="77777777" w:rsidR="00042FA3" w:rsidRPr="0070772F" w:rsidRDefault="00042FA3" w:rsidP="003F75E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682" w:type="dxa"/>
            <w:vMerge/>
          </w:tcPr>
          <w:p w14:paraId="268E62BD" w14:textId="77777777" w:rsidR="00042FA3" w:rsidRPr="0070772F" w:rsidRDefault="00042FA3" w:rsidP="003F75E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E5F707B" w14:textId="1D984F98" w:rsidR="00042FA3" w:rsidRDefault="00042FA3" w:rsidP="00E13038">
      <w:pPr>
        <w:widowControl/>
        <w:jc w:val="left"/>
        <w:rPr>
          <w:rFonts w:ascii="ＭＳ ゴシック" w:eastAsia="ＭＳ ゴシック" w:hAnsi="ＭＳ ゴシック"/>
          <w:color w:val="000000"/>
          <w:kern w:val="0"/>
          <w:sz w:val="22"/>
          <w:szCs w:val="22"/>
        </w:rPr>
      </w:pPr>
      <w:bookmarkStart w:id="0" w:name="_GoBack"/>
      <w:bookmarkEnd w:id="0"/>
      <w:r w:rsidRPr="009F302D">
        <w:rPr>
          <w:rFonts w:ascii="ＭＳ ゴシック" w:eastAsia="ＭＳ ゴシック" w:hAnsi="ＭＳ ゴシック"/>
          <w:noProof/>
          <w:sz w:val="24"/>
        </w:rPr>
        <mc:AlternateContent>
          <mc:Choice Requires="wps">
            <w:drawing>
              <wp:anchor distT="45720" distB="45720" distL="114300" distR="114300" simplePos="0" relativeHeight="251685888" behindDoc="0" locked="1" layoutInCell="1" allowOverlap="1" wp14:anchorId="77324345" wp14:editId="29526CAC">
                <wp:simplePos x="0" y="0"/>
                <wp:positionH relativeFrom="column">
                  <wp:posOffset>3561715</wp:posOffset>
                </wp:positionH>
                <wp:positionV relativeFrom="page">
                  <wp:posOffset>5536565</wp:posOffset>
                </wp:positionV>
                <wp:extent cx="25939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noFill/>
                        <a:ln w="9525">
                          <a:noFill/>
                          <a:miter lim="800000"/>
                          <a:headEnd/>
                          <a:tailEnd/>
                        </a:ln>
                      </wps:spPr>
                      <wps:txbx>
                        <w:txbxContent>
                          <w:p w14:paraId="76BF226B"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24345" id="_x0000_t202" coordsize="21600,21600" o:spt="202" path="m,l,21600r21600,l21600,xe">
                <v:stroke joinstyle="miter"/>
                <v:path gradientshapeok="t" o:connecttype="rect"/>
              </v:shapetype>
              <v:shape id="テキスト ボックス 2" o:spid="_x0000_s1026" type="#_x0000_t202" style="position:absolute;margin-left:280.45pt;margin-top:435.95pt;width:204.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3ULwIAAAsEAAAOAAAAZHJzL2Uyb0RvYy54bWysU02O0zAU3iNxB8t7mjSknW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" filled="f" stroked="f">
                <v:textbox style="mso-fit-shape-to-text:t">
                  <w:txbxContent>
                    <w:p w14:paraId="76BF226B"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v:textbox>
                <w10:wrap anchory="page"/>
                <w10:anchorlock/>
              </v:shape>
            </w:pict>
          </mc:Fallback>
        </mc:AlternateContent>
      </w:r>
    </w:p>
    <w:p w14:paraId="33B9C1EB" w14:textId="525B6434" w:rsidR="00042FA3" w:rsidRDefault="00042FA3" w:rsidP="00042FA3">
      <w:pPr>
        <w:widowControl/>
        <w:jc w:val="left"/>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（表３</w:t>
      </w:r>
      <w:r>
        <w:rPr>
          <w:rFonts w:ascii="ＭＳ ゴシック" w:eastAsia="ＭＳ ゴシック" w:hAnsi="ＭＳ ゴシック" w:hint="eastAsia"/>
          <w:color w:val="000000"/>
          <w:kern w:val="0"/>
          <w:sz w:val="22"/>
          <w:szCs w:val="22"/>
        </w:rPr>
        <w:t>：</w:t>
      </w:r>
      <w:r>
        <w:rPr>
          <w:rFonts w:ascii="ＭＳ ゴシック" w:eastAsia="ＭＳ ゴシック" w:hAnsi="ＭＳ ゴシック" w:hint="eastAsia"/>
          <w:color w:val="000000"/>
          <w:kern w:val="0"/>
          <w:sz w:val="22"/>
          <w:szCs w:val="22"/>
        </w:rPr>
        <w:t>企業全体</w:t>
      </w:r>
      <w:r>
        <w:rPr>
          <w:rFonts w:ascii="ＭＳ ゴシック" w:eastAsia="ＭＳ ゴシック" w:hAnsi="ＭＳ ゴシック" w:hint="eastAsia"/>
          <w:color w:val="000000"/>
          <w:kern w:val="0"/>
          <w:sz w:val="22"/>
          <w:szCs w:val="22"/>
        </w:rPr>
        <w:t>の最近３か月間と前年同月の売上高）</w:t>
      </w:r>
    </w:p>
    <w:tbl>
      <w:tblPr>
        <w:tblStyle w:val="a3"/>
        <w:tblW w:w="0" w:type="auto"/>
        <w:tblLook w:val="04A0" w:firstRow="1" w:lastRow="0" w:firstColumn="1" w:lastColumn="0" w:noHBand="0" w:noVBand="1"/>
      </w:tblPr>
      <w:tblGrid>
        <w:gridCol w:w="2122"/>
        <w:gridCol w:w="3685"/>
        <w:gridCol w:w="3753"/>
      </w:tblGrid>
      <w:tr w:rsidR="00042FA3" w14:paraId="5A8EBE71" w14:textId="77777777" w:rsidTr="00042FA3">
        <w:trPr>
          <w:trHeight w:val="247"/>
        </w:trPr>
        <w:tc>
          <w:tcPr>
            <w:tcW w:w="2122" w:type="dxa"/>
            <w:vAlign w:val="center"/>
          </w:tcPr>
          <w:p w14:paraId="78511F99"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最近3か月間</w:t>
            </w:r>
          </w:p>
        </w:tc>
        <w:tc>
          <w:tcPr>
            <w:tcW w:w="3685" w:type="dxa"/>
          </w:tcPr>
          <w:p w14:paraId="5B361882"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本年度（　　　年）</w:t>
            </w:r>
          </w:p>
          <w:p w14:paraId="45570AAB" w14:textId="68582169"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企業全体の</w:t>
            </w:r>
            <w:r>
              <w:rPr>
                <w:rFonts w:ascii="ＭＳ ゴシック" w:eastAsia="ＭＳ ゴシック" w:hAnsi="ＭＳ ゴシック" w:hint="eastAsia"/>
                <w:color w:val="000000"/>
                <w:spacing w:val="16"/>
                <w:kern w:val="0"/>
                <w:sz w:val="24"/>
              </w:rPr>
              <w:t>売上高</w:t>
            </w:r>
          </w:p>
        </w:tc>
        <w:tc>
          <w:tcPr>
            <w:tcW w:w="3753" w:type="dxa"/>
          </w:tcPr>
          <w:p w14:paraId="37411AFD"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前年度（　　　年）</w:t>
            </w:r>
          </w:p>
          <w:p w14:paraId="57B51FB8" w14:textId="3E1509F5"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企業全体の</w:t>
            </w:r>
            <w:r>
              <w:rPr>
                <w:rFonts w:ascii="ＭＳ ゴシック" w:eastAsia="ＭＳ ゴシック" w:hAnsi="ＭＳ ゴシック" w:hint="eastAsia"/>
                <w:color w:val="000000"/>
                <w:spacing w:val="16"/>
                <w:kern w:val="0"/>
                <w:sz w:val="24"/>
              </w:rPr>
              <w:t>売上高</w:t>
            </w:r>
          </w:p>
        </w:tc>
      </w:tr>
      <w:tr w:rsidR="00042FA3" w14:paraId="46A6E143" w14:textId="77777777" w:rsidTr="003F75E0">
        <w:tc>
          <w:tcPr>
            <w:tcW w:w="2122" w:type="dxa"/>
          </w:tcPr>
          <w:p w14:paraId="312CE4C5"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22512CBD"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1F2E19F7"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4A56BFA8" w14:textId="77777777" w:rsidTr="003F75E0">
        <w:tc>
          <w:tcPr>
            <w:tcW w:w="2122" w:type="dxa"/>
          </w:tcPr>
          <w:p w14:paraId="0B1C9A97"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63633EC3"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716BA99C"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40A8E6B0" w14:textId="77777777" w:rsidTr="003F75E0">
        <w:tc>
          <w:tcPr>
            <w:tcW w:w="2122" w:type="dxa"/>
          </w:tcPr>
          <w:p w14:paraId="7D035EC7"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月</w:t>
            </w:r>
          </w:p>
        </w:tc>
        <w:tc>
          <w:tcPr>
            <w:tcW w:w="3685" w:type="dxa"/>
          </w:tcPr>
          <w:p w14:paraId="0557F4D4"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c>
          <w:tcPr>
            <w:tcW w:w="3753" w:type="dxa"/>
          </w:tcPr>
          <w:p w14:paraId="1A58184C" w14:textId="77777777" w:rsidR="00042FA3" w:rsidRDefault="00042FA3" w:rsidP="003F75E0">
            <w:pPr>
              <w:widowControl/>
              <w:jc w:val="righ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円</w:t>
            </w:r>
          </w:p>
        </w:tc>
      </w:tr>
      <w:tr w:rsidR="00042FA3" w14:paraId="7B203AE4" w14:textId="77777777" w:rsidTr="003F75E0">
        <w:tc>
          <w:tcPr>
            <w:tcW w:w="2122" w:type="dxa"/>
          </w:tcPr>
          <w:p w14:paraId="2AA6C7EE" w14:textId="77777777" w:rsidR="00042FA3" w:rsidRDefault="00042FA3" w:rsidP="003F75E0">
            <w:pPr>
              <w:widowControl/>
              <w:jc w:val="center"/>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合計</w:t>
            </w:r>
          </w:p>
        </w:tc>
        <w:tc>
          <w:tcPr>
            <w:tcW w:w="3685" w:type="dxa"/>
          </w:tcPr>
          <w:p w14:paraId="5B50AEB4" w14:textId="236D09BF" w:rsidR="00042FA3" w:rsidRDefault="00042FA3" w:rsidP="003F75E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sz w:val="24"/>
              </w:rPr>
              <w:t>円</w:t>
            </w:r>
          </w:p>
        </w:tc>
        <w:tc>
          <w:tcPr>
            <w:tcW w:w="3753" w:type="dxa"/>
          </w:tcPr>
          <w:p w14:paraId="414B26E7" w14:textId="5D73DBD2" w:rsidR="00042FA3" w:rsidRDefault="00042FA3" w:rsidP="003F75E0">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spacing w:val="16"/>
                <w:kern w:val="0"/>
                <w:sz w:val="24"/>
              </w:rPr>
              <w:t xml:space="preserve">　　　　　　　　</w:t>
            </w:r>
            <w:r w:rsidRPr="0070772F">
              <w:rPr>
                <w:rFonts w:ascii="ＭＳ ゴシック" w:eastAsia="ＭＳ ゴシック" w:hAnsi="ＭＳ ゴシック" w:hint="eastAsia"/>
                <w:sz w:val="24"/>
              </w:rPr>
              <w:t>円</w:t>
            </w:r>
          </w:p>
        </w:tc>
      </w:tr>
    </w:tbl>
    <w:p w14:paraId="348145F9" w14:textId="7EC71F32" w:rsidR="00A16B67" w:rsidRPr="0070772F" w:rsidRDefault="00EE61A1"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②</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9351" w:type="dxa"/>
        <w:tblLook w:val="04A0" w:firstRow="1" w:lastRow="0" w:firstColumn="1" w:lastColumn="0" w:noHBand="0" w:noVBand="1"/>
      </w:tblPr>
      <w:tblGrid>
        <w:gridCol w:w="6114"/>
        <w:gridCol w:w="1540"/>
        <w:gridCol w:w="1697"/>
      </w:tblGrid>
      <w:tr w:rsidR="00A16B67" w:rsidRPr="0070772F" w14:paraId="34605032" w14:textId="77777777" w:rsidTr="00642C77">
        <w:trPr>
          <w:trHeight w:val="394"/>
        </w:trPr>
        <w:tc>
          <w:tcPr>
            <w:tcW w:w="6114" w:type="dxa"/>
          </w:tcPr>
          <w:p w14:paraId="5E662E08" w14:textId="49B80FC5" w:rsidR="00A16B67" w:rsidRPr="0070772F" w:rsidRDefault="00BE4296" w:rsidP="00642C7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642C77">
              <w:rPr>
                <w:rFonts w:ascii="ＭＳ ゴシック" w:eastAsia="ＭＳ ゴシック" w:hAnsi="ＭＳ ゴシック" w:hint="eastAsia"/>
                <w:sz w:val="24"/>
                <w:u w:val="single"/>
              </w:rPr>
              <w:t xml:space="preserve">　　　　円 </w:t>
            </w:r>
            <w:r w:rsidRPr="0070772F">
              <w:rPr>
                <w:rFonts w:ascii="ＭＳ ゴシック" w:eastAsia="ＭＳ ゴシック" w:hAnsi="ＭＳ ゴシック" w:hint="eastAsia"/>
                <w:sz w:val="24"/>
                <w:u w:val="single"/>
              </w:rPr>
              <w:t>－【Ａ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w:t>
            </w:r>
            <w:r w:rsidR="00642C77">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w:t>
            </w:r>
            <w:r w:rsidR="00642C77">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w:t>
            </w:r>
            <w:r w:rsidR="00642C77">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円</w:t>
            </w:r>
          </w:p>
        </w:tc>
        <w:tc>
          <w:tcPr>
            <w:tcW w:w="1540"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697" w:type="dxa"/>
            <w:vMerge w:val="restart"/>
            <w:vAlign w:val="center"/>
          </w:tcPr>
          <w:p w14:paraId="68E500E5" w14:textId="04740677" w:rsidR="00A16B67" w:rsidRPr="0071388E" w:rsidRDefault="00B74E31" w:rsidP="00A16B67">
            <w:pPr>
              <w:suppressAutoHyphens/>
              <w:kinsoku w:val="0"/>
              <w:wordWrap w:val="0"/>
              <w:autoSpaceDE w:val="0"/>
              <w:autoSpaceDN w:val="0"/>
              <w:spacing w:line="366" w:lineRule="atLeast"/>
              <w:rPr>
                <w:rFonts w:ascii="ＭＳ ゴシック" w:eastAsia="ＭＳ ゴシック" w:hAnsi="ＭＳ ゴシック"/>
                <w:sz w:val="24"/>
                <w:u w:val="single"/>
              </w:rPr>
            </w:pPr>
            <w:r>
              <w:rPr>
                <w:rFonts w:ascii="ＭＳ ゴシック" w:eastAsia="ＭＳ ゴシック" w:hAnsi="ＭＳ ゴシック" w:hint="eastAsia"/>
                <w:sz w:val="24"/>
                <w:u w:val="single"/>
              </w:rPr>
              <w:t>②</w:t>
            </w:r>
            <w:r w:rsidR="00642C77" w:rsidRPr="0071388E">
              <w:rPr>
                <w:rFonts w:ascii="ＭＳ ゴシック" w:eastAsia="ＭＳ ゴシック" w:hAnsi="ＭＳ ゴシック" w:hint="eastAsia"/>
                <w:sz w:val="24"/>
                <w:u w:val="single"/>
              </w:rPr>
              <w:t xml:space="preserve">　</w:t>
            </w:r>
            <w:r w:rsidR="0071388E">
              <w:rPr>
                <w:rFonts w:ascii="ＭＳ ゴシック" w:eastAsia="ＭＳ ゴシック" w:hAnsi="ＭＳ ゴシック" w:hint="eastAsia"/>
                <w:sz w:val="24"/>
                <w:u w:val="single"/>
              </w:rPr>
              <w:t xml:space="preserve">　　</w:t>
            </w:r>
            <w:r w:rsidR="00642C77" w:rsidRPr="0071388E">
              <w:rPr>
                <w:rFonts w:ascii="ＭＳ ゴシック" w:eastAsia="ＭＳ ゴシック" w:hAnsi="ＭＳ ゴシック" w:hint="eastAsia"/>
                <w:sz w:val="24"/>
                <w:u w:val="single"/>
              </w:rPr>
              <w:t xml:space="preserve">　</w:t>
            </w:r>
            <w:r w:rsidR="00A16B67" w:rsidRPr="0071388E">
              <w:rPr>
                <w:rFonts w:ascii="ＭＳ ゴシック" w:eastAsia="ＭＳ ゴシック" w:hAnsi="ＭＳ ゴシック" w:hint="eastAsia"/>
                <w:sz w:val="24"/>
                <w:u w:val="single"/>
              </w:rPr>
              <w:t>％</w:t>
            </w:r>
          </w:p>
        </w:tc>
      </w:tr>
      <w:tr w:rsidR="00A16B67" w:rsidRPr="0070772F" w14:paraId="10CBCF20" w14:textId="77777777" w:rsidTr="00642C77">
        <w:trPr>
          <w:trHeight w:val="394"/>
        </w:trPr>
        <w:tc>
          <w:tcPr>
            <w:tcW w:w="6114" w:type="dxa"/>
          </w:tcPr>
          <w:p w14:paraId="6DF1636E" w14:textId="31521905"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xml:space="preserve">】　　</w:t>
            </w:r>
            <w:r w:rsidR="00642C77">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 xml:space="preserve">　</w:t>
            </w:r>
            <w:r w:rsidR="00642C77">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 xml:space="preserve">　　円</w:t>
            </w:r>
          </w:p>
        </w:tc>
        <w:tc>
          <w:tcPr>
            <w:tcW w:w="1540"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697"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5AF8D34A" w:rsidR="003A4554" w:rsidRDefault="00642C77" w:rsidP="00D019A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42FA3" w:rsidRPr="009F302D">
        <w:rPr>
          <w:rFonts w:ascii="ＭＳ ゴシック" w:eastAsia="ＭＳ ゴシック" w:hAnsi="ＭＳ ゴシック"/>
          <w:noProof/>
          <w:sz w:val="24"/>
        </w:rPr>
        <mc:AlternateContent>
          <mc:Choice Requires="wps">
            <w:drawing>
              <wp:anchor distT="45720" distB="45720" distL="114300" distR="114300" simplePos="0" relativeHeight="251687936" behindDoc="0" locked="1" layoutInCell="1" allowOverlap="1" wp14:anchorId="16CEB58C" wp14:editId="3716EB42">
                <wp:simplePos x="0" y="0"/>
                <wp:positionH relativeFrom="column">
                  <wp:posOffset>3609340</wp:posOffset>
                </wp:positionH>
                <wp:positionV relativeFrom="page">
                  <wp:posOffset>8181340</wp:posOffset>
                </wp:positionV>
                <wp:extent cx="25939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noFill/>
                        <a:ln w="9525">
                          <a:noFill/>
                          <a:miter lim="800000"/>
                          <a:headEnd/>
                          <a:tailEnd/>
                        </a:ln>
                      </wps:spPr>
                      <wps:txbx>
                        <w:txbxContent>
                          <w:p w14:paraId="0E512B5A"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EB58C" id="_x0000_s1027" type="#_x0000_t202" style="position:absolute;margin-left:284.2pt;margin-top:644.2pt;width:204.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" filled="f" stroked="f">
                <v:textbox style="mso-fit-shape-to-text:t">
                  <w:txbxContent>
                    <w:p w14:paraId="0E512B5A"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v:textbox>
                <w10:wrap anchory="page"/>
                <w10:anchorlock/>
              </v:shape>
            </w:pict>
          </mc:Fallback>
        </mc:AlternateContent>
      </w:r>
    </w:p>
    <w:p w14:paraId="4884B8B3" w14:textId="7041FB6E" w:rsidR="00042FA3" w:rsidRDefault="00EE61A1" w:rsidP="00042FA3">
      <w:pPr>
        <w:widowControl/>
        <w:spacing w:line="120" w:lineRule="auto"/>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③</w:t>
      </w:r>
      <w:r w:rsidR="00042FA3">
        <w:rPr>
          <w:rFonts w:ascii="ＭＳ ゴシック" w:eastAsia="ＭＳ ゴシック" w:hAnsi="ＭＳ ゴシック" w:hint="eastAsia"/>
          <w:color w:val="000000"/>
          <w:spacing w:val="16"/>
          <w:kern w:val="0"/>
          <w:sz w:val="24"/>
        </w:rPr>
        <w:t>最近３か月間における企業全体の売上高に占める指定業種の売上高の割合</w:t>
      </w:r>
    </w:p>
    <w:p w14:paraId="6C3BADBA" w14:textId="3BD74F6C" w:rsidR="00042FA3" w:rsidRDefault="00042FA3" w:rsidP="00042FA3">
      <w:pPr>
        <w:widowControl/>
        <w:spacing w:line="120" w:lineRule="auto"/>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rPr>
        <w:t>【Ａ】/【Ａ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 </w:t>
      </w:r>
      <w:r w:rsidRPr="00B74E31">
        <w:rPr>
          <w:rFonts w:ascii="ＭＳ ゴシック" w:eastAsia="ＭＳ ゴシック" w:hAnsi="ＭＳ ゴシック" w:hint="eastAsia"/>
          <w:sz w:val="24"/>
          <w:u w:val="single"/>
        </w:rPr>
        <w:t>③</w:t>
      </w:r>
      <w:r w:rsidRPr="0071388E">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1388E">
        <w:rPr>
          <w:rFonts w:ascii="ＭＳ ゴシック" w:eastAsia="ＭＳ ゴシック" w:hAnsi="ＭＳ ゴシック" w:hint="eastAsia"/>
          <w:sz w:val="24"/>
          <w:u w:val="single"/>
        </w:rPr>
        <w:t xml:space="preserve">　　％</w:t>
      </w:r>
    </w:p>
    <w:p w14:paraId="4E0EA6DE" w14:textId="15AD8DD3" w:rsidR="00042FA3" w:rsidRPr="00042FA3" w:rsidRDefault="00042FA3" w:rsidP="00042FA3">
      <w:pPr>
        <w:widowControl/>
        <w:spacing w:line="120" w:lineRule="auto"/>
        <w:jc w:val="left"/>
        <w:rPr>
          <w:rFonts w:ascii="ＭＳ ゴシック" w:eastAsia="ＭＳ ゴシック" w:hAnsi="ＭＳ ゴシック" w:hint="eastAsia"/>
          <w:color w:val="000000"/>
          <w:spacing w:val="16"/>
          <w:kern w:val="0"/>
          <w:szCs w:val="21"/>
        </w:rPr>
      </w:pPr>
      <w:r w:rsidRPr="009F302D">
        <w:rPr>
          <w:rFonts w:ascii="ＭＳ ゴシック" w:eastAsia="ＭＳ ゴシック" w:hAnsi="ＭＳ ゴシック"/>
          <w:noProof/>
          <w:sz w:val="24"/>
        </w:rPr>
        <mc:AlternateContent>
          <mc:Choice Requires="wps">
            <w:drawing>
              <wp:anchor distT="45720" distB="45720" distL="114300" distR="114300" simplePos="0" relativeHeight="251683840" behindDoc="0" locked="1" layoutInCell="1" allowOverlap="1" wp14:anchorId="3E26A129" wp14:editId="68A4032A">
                <wp:simplePos x="0" y="0"/>
                <wp:positionH relativeFrom="column">
                  <wp:posOffset>745490</wp:posOffset>
                </wp:positionH>
                <wp:positionV relativeFrom="page">
                  <wp:posOffset>9000490</wp:posOffset>
                </wp:positionV>
                <wp:extent cx="259397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noFill/>
                        <a:ln w="9525">
                          <a:noFill/>
                          <a:miter lim="800000"/>
                          <a:headEnd/>
                          <a:tailEnd/>
                        </a:ln>
                      </wps:spPr>
                      <wps:txbx>
                        <w:txbxContent>
                          <w:p w14:paraId="379FA6C2"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6A129" id="_x0000_s1028" type="#_x0000_t202" style="position:absolute;margin-left:58.7pt;margin-top:708.7pt;width:204.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" filled="f" stroked="f">
                <v:textbox style="mso-fit-shape-to-text:t">
                  <w:txbxContent>
                    <w:p w14:paraId="379FA6C2" w14:textId="77777777" w:rsidR="00042FA3" w:rsidRPr="0046485F" w:rsidRDefault="00042FA3" w:rsidP="00042FA3">
                      <w:pPr>
                        <w:rPr>
                          <w:sz w:val="18"/>
                          <w:szCs w:val="18"/>
                        </w:rPr>
                      </w:pPr>
                      <w:r w:rsidRPr="0046485F">
                        <w:rPr>
                          <w:rFonts w:hint="eastAsia"/>
                          <w:sz w:val="18"/>
                          <w:szCs w:val="18"/>
                        </w:rPr>
                        <w:t>※小数点第</w:t>
                      </w:r>
                      <w:r w:rsidRPr="0046485F">
                        <w:rPr>
                          <w:sz w:val="18"/>
                          <w:szCs w:val="18"/>
                        </w:rPr>
                        <w:t>2</w:t>
                      </w:r>
                      <w:r>
                        <w:rPr>
                          <w:rFonts w:hint="eastAsia"/>
                          <w:sz w:val="18"/>
                          <w:szCs w:val="18"/>
                        </w:rPr>
                        <w:t>位</w:t>
                      </w:r>
                      <w:r w:rsidRPr="0046485F">
                        <w:rPr>
                          <w:sz w:val="18"/>
                          <w:szCs w:val="18"/>
                        </w:rPr>
                        <w:t>以下切り捨て</w:t>
                      </w:r>
                      <w:r w:rsidRPr="0046485F">
                        <w:rPr>
                          <w:rFonts w:hint="eastAsia"/>
                          <w:sz w:val="18"/>
                          <w:szCs w:val="18"/>
                        </w:rPr>
                        <w:t>で</w:t>
                      </w:r>
                      <w:r w:rsidRPr="0046485F">
                        <w:rPr>
                          <w:sz w:val="18"/>
                          <w:szCs w:val="18"/>
                        </w:rPr>
                        <w:t>5.0</w:t>
                      </w:r>
                      <w:r w:rsidRPr="0046485F">
                        <w:rPr>
                          <w:sz w:val="18"/>
                          <w:szCs w:val="18"/>
                        </w:rPr>
                        <w:t>％以上</w:t>
                      </w:r>
                      <w:r w:rsidRPr="0046485F">
                        <w:rPr>
                          <w:rFonts w:hint="eastAsia"/>
                          <w:sz w:val="18"/>
                          <w:szCs w:val="18"/>
                        </w:rPr>
                        <w:t xml:space="preserve">　</w:t>
                      </w:r>
                    </w:p>
                  </w:txbxContent>
                </v:textbox>
                <w10:wrap anchory="page"/>
                <w10:anchorlock/>
              </v:shape>
            </w:pict>
          </mc:Fallback>
        </mc:AlternateContent>
      </w:r>
    </w:p>
    <w:p w14:paraId="22D658D8" w14:textId="47EDBF69" w:rsidR="003A4554" w:rsidRPr="00EE61A1" w:rsidRDefault="003A4554" w:rsidP="00B72092">
      <w:pPr>
        <w:widowControl/>
        <w:ind w:left="648" w:hangingChars="292" w:hanging="648"/>
        <w:jc w:val="left"/>
        <w:rPr>
          <w:rFonts w:ascii="ＭＳ ゴシック" w:eastAsia="ＭＳ ゴシック" w:hAnsi="ＭＳ ゴシック"/>
          <w:sz w:val="22"/>
        </w:rPr>
      </w:pPr>
      <w:r w:rsidRPr="00EE61A1">
        <w:rPr>
          <w:rFonts w:ascii="ＭＳ ゴシック" w:eastAsia="ＭＳ ゴシック" w:hAnsi="ＭＳ ゴシック" w:hint="eastAsia"/>
          <w:sz w:val="22"/>
        </w:rPr>
        <w:t>（注）認定申請にあたっては、</w:t>
      </w:r>
      <w:r w:rsidR="000B649A" w:rsidRPr="00EE61A1">
        <w:rPr>
          <w:rFonts w:ascii="ＭＳ ゴシック" w:eastAsia="ＭＳ ゴシック" w:hAnsi="ＭＳ ゴシック" w:hint="eastAsia"/>
          <w:sz w:val="22"/>
        </w:rPr>
        <w:t>指定</w:t>
      </w:r>
      <w:r w:rsidRPr="00EE61A1">
        <w:rPr>
          <w:rFonts w:ascii="ＭＳ ゴシック" w:eastAsia="ＭＳ ゴシック" w:hAnsi="ＭＳ ゴシック" w:hint="eastAsia"/>
          <w:sz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6B1DE836" w:rsidR="00AE5ADD" w:rsidRPr="007761D1" w:rsidRDefault="00AE5ADD" w:rsidP="00F5251C">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EE61A1">
      <w:pgSz w:w="11906" w:h="16838"/>
      <w:pgMar w:top="851" w:right="1168" w:bottom="709" w:left="1168" w:header="720" w:footer="17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FA3"/>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06C"/>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85F"/>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2C80"/>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66E7"/>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77"/>
    <w:rsid w:val="00642CE1"/>
    <w:rsid w:val="006434E6"/>
    <w:rsid w:val="00643C06"/>
    <w:rsid w:val="0064531D"/>
    <w:rsid w:val="0064576A"/>
    <w:rsid w:val="006458C4"/>
    <w:rsid w:val="0064613F"/>
    <w:rsid w:val="00646C3C"/>
    <w:rsid w:val="00646C7F"/>
    <w:rsid w:val="006474D3"/>
    <w:rsid w:val="00647837"/>
    <w:rsid w:val="006478D0"/>
    <w:rsid w:val="00651978"/>
    <w:rsid w:val="00651EE5"/>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88E"/>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0"/>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E31"/>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76D"/>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A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6EF"/>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5a34e4-c925-442a-8678-f4e3309d8ee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70B2B60-D9D3-4A04-85C9-51CD6736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520</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10</cp:revision>
  <cp:lastPrinted>2024-09-30T11:50:00Z</cp:lastPrinted>
  <dcterms:created xsi:type="dcterms:W3CDTF">2024-11-14T06:51:00Z</dcterms:created>
  <dcterms:modified xsi:type="dcterms:W3CDTF">2025-01-07T04:51:00Z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