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ゴシック" w:hAnsi="ＭＳ ゴシック" w:eastAsia="ＭＳ ゴシック"/>
          <w:color w:val="000000"/>
          <w:spacing w:val="16"/>
          <w:kern w:val="0"/>
        </w:rPr>
      </w:pPr>
      <w:bookmarkStart w:id="0" w:name="_Hlk177661338"/>
      <w:r>
        <w:rPr>
          <w:rFonts w:hint="eastAsia" w:ascii="ＭＳ ゴシック" w:hAnsi="ＭＳ ゴシック" w:eastAsia="ＭＳ ゴシック"/>
          <w:color w:val="000000"/>
          <w:kern w:val="0"/>
        </w:rPr>
        <w:t>様式第２－①－ロ－（３）</w:t>
      </w:r>
    </w:p>
    <w:tbl>
      <w:tblPr>
        <w:tblStyle w:val="11"/>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781"/>
      </w:tblGrid>
      <w:tr>
        <w:trPr/>
        <w:tc>
          <w:tcPr>
            <w:tcW w:w="97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中小企業信用保険法第２条第５項第２号ロの規定による認定申請書（①－ロ</w:t>
            </w:r>
            <w:r>
              <w:rPr>
                <w:rFonts w:hint="eastAsia" w:ascii="ＭＳ ゴシック" w:hAnsi="ＭＳ ゴシック" w:eastAsia="ＭＳ ゴシック"/>
                <w:color w:val="000000"/>
                <w:kern w:val="0"/>
              </w:rPr>
              <w:t>－（３）</w:t>
            </w:r>
            <w:r>
              <w:rPr>
                <w:rFonts w:hint="eastAsia" w:ascii="ＭＳ ゴシック" w:hAnsi="ＭＳ ゴシック" w:eastAsia="ＭＳ ゴシック"/>
                <w:color w:val="000000"/>
                <w:kern w:val="0"/>
                <w:sz w:val="20"/>
              </w:rPr>
              <w:t>）</w:t>
            </w: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村上市長　様</w:t>
            </w: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36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が、　　　　年　　月　　日から</w:t>
            </w:r>
            <w:r>
              <w:rPr>
                <w:rFonts w:hint="eastAsia" w:ascii="ＭＳ ゴシック" w:hAnsi="ＭＳ ゴシック" w:eastAsia="ＭＳ ゴシック"/>
                <w:color w:val="000000"/>
                <w:kern w:val="0"/>
                <w:u w:val="dash" w:color="000000"/>
              </w:rPr>
              <w:t>　　　　　（注）</w:t>
            </w:r>
            <w:r>
              <w:rPr>
                <w:rFonts w:hint="eastAsia" w:ascii="ＭＳ ゴシック" w:hAnsi="ＭＳ ゴシック" w:eastAsia="ＭＳ ゴシック"/>
                <w:color w:val="000000"/>
                <w:kern w:val="0"/>
              </w:rPr>
              <w:t>を行っていることにより、下記のとおり同事業者との間接的な取引の連鎖関係について売上高等の減少が生じているため、経営の安定に支障が生じておりますので、中小企業信用保険法第２条第５項第２号ロの規定に基づき認定されるようお願いします。</w:t>
            </w: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60" w:lineRule="auto"/>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xml:space="preserve">  </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　事業開始年月日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年　　　月　　　日</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に対する取引依存度</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％（Ａ／Ｂ）</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年</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月</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日から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日までの</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に関連する</w:t>
            </w:r>
          </w:p>
          <w:p>
            <w:pPr>
              <w:pStyle w:val="0"/>
              <w:suppressAutoHyphens w:val="1"/>
              <w:kinsoku w:val="0"/>
              <w:wordWrap w:val="0"/>
              <w:overflowPunct w:val="0"/>
              <w:autoSpaceDE w:val="0"/>
              <w:autoSpaceDN w:val="0"/>
              <w:adjustRightInd w:val="0"/>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取引額等</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上記期間中の全取引額等</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３</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売上高等</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Ｄ－Ｃ</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Ｃ：事業活動の制限を受けた後最近１か月間の売上高等</w:t>
            </w:r>
          </w:p>
          <w:p>
            <w:pPr>
              <w:pStyle w:val="0"/>
              <w:suppressAutoHyphens w:val="1"/>
              <w:kinsoku w:val="0"/>
              <w:wordWrap w:val="0"/>
              <w:overflowPunct w:val="0"/>
              <w:autoSpaceDE w:val="0"/>
              <w:autoSpaceDN w:val="0"/>
              <w:adjustRightInd w:val="0"/>
              <w:ind w:firstLine="1260" w:firstLineChars="6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Ｄ：事業活動の制限を受けた直後３か月間の月平均売上高等</w:t>
            </w:r>
          </w:p>
          <w:p>
            <w:pPr>
              <w:pStyle w:val="0"/>
              <w:suppressAutoHyphens w:val="1"/>
              <w:kinsoku w:val="0"/>
              <w:wordWrap w:val="0"/>
              <w:overflowPunct w:val="0"/>
              <w:autoSpaceDE w:val="0"/>
              <w:autoSpaceDN w:val="0"/>
              <w:adjustRightInd w:val="0"/>
              <w:ind w:firstLine="1260" w:firstLineChars="60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年　　月～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（ロ）最近３か月間の売上高等の実績見込み</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Ｆ－（Ｃ＋Ｅ）</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Ｅ：Ｃの期間後２か月間の見込み売上高等</w:t>
            </w:r>
          </w:p>
          <w:p>
            <w:pPr>
              <w:pStyle w:val="0"/>
              <w:suppressAutoHyphens w:val="1"/>
              <w:kinsoku w:val="0"/>
              <w:wordWrap w:val="0"/>
              <w:overflowPunct w:val="0"/>
              <w:autoSpaceDE w:val="0"/>
              <w:autoSpaceDN w:val="0"/>
              <w:adjustRightInd w:val="0"/>
              <w:ind w:firstLine="1260" w:firstLineChars="6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年　　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Ｆ：事業活動の制限を受けた直後３か月間の売上高等</w:t>
            </w:r>
            <w:bookmarkStart w:id="1" w:name="_GoBack"/>
            <w:bookmarkEnd w:id="1"/>
          </w:p>
          <w:p>
            <w:pPr>
              <w:pStyle w:val="0"/>
              <w:suppressAutoHyphens w:val="1"/>
              <w:kinsoku w:val="0"/>
              <w:wordWrap w:val="0"/>
              <w:overflowPunct w:val="0"/>
              <w:autoSpaceDE w:val="0"/>
              <w:autoSpaceDN w:val="0"/>
              <w:adjustRightInd w:val="0"/>
              <w:ind w:firstLine="1260" w:firstLineChars="600"/>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年　　月）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（注）には、経済産業大臣が指定する事業活動の制限の内容に応じ、「店舗の閉鎖」等を入れる。</w:t>
      </w:r>
    </w:p>
    <w:p>
      <w:pPr>
        <w:pStyle w:val="0"/>
        <w:suppressAutoHyphens w:val="1"/>
        <w:wordWrap w:val="0"/>
        <w:spacing w:line="246" w:lineRule="exact"/>
        <w:ind w:left="1230" w:hanging="123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pacing w:line="246"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ind w:leftChars="0"/>
        <w:rPr>
          <w:rFonts w:hint="default" w:ascii="ＭＳ ゴシック" w:hAnsi="ＭＳ ゴシック" w:eastAsia="ＭＳ ゴシック"/>
          <w:color w:val="000000"/>
          <w:kern w:val="0"/>
        </w:rPr>
      </w:pPr>
      <w:r>
        <w:rPr>
          <w:rFonts w:hint="eastAsia" w:ascii="ＭＳ ゴシック" w:hAnsi="ＭＳ ゴシック" w:eastAsia="ＭＳ ゴシック"/>
        </w:rPr>
        <w:t>市町村長又は特別区長から認定を受けた日から３０日以内に金融機関又は信用保証協会に対して、保証の申込みを行うことが必要です。</w:t>
      </w:r>
    </w:p>
    <w:p>
      <w:pPr>
        <w:pStyle w:val="0"/>
        <w:spacing w:line="160" w:lineRule="exact"/>
        <w:ind w:left="210"/>
        <w:rPr>
          <w:rFonts w:hint="eastAsia" w:ascii="ＭＳ ゴシック" w:hAnsi="ＭＳ ゴシック" w:eastAsia="ＭＳ ゴシック"/>
          <w:color w:val="000000"/>
          <w:kern w:val="0"/>
        </w:rPr>
      </w:pPr>
    </w:p>
    <w:tbl>
      <w:tblPr>
        <w:tblStyle w:val="46"/>
        <w:tblW w:w="9781" w:type="dxa"/>
        <w:tblInd w:w="-572" w:type="dxa"/>
        <w:tblLayout w:type="fixed"/>
        <w:tblLook w:firstRow="1" w:lastRow="0" w:firstColumn="1" w:lastColumn="0" w:noHBand="0" w:noVBand="1" w:val="04A0"/>
      </w:tblPr>
      <w:tblGrid>
        <w:gridCol w:w="9781"/>
      </w:tblGrid>
      <w:tr>
        <w:trPr/>
        <w:tc>
          <w:tcPr>
            <w:tcW w:w="9781" w:type="dxa"/>
            <w:vAlign w:val="top"/>
          </w:tcPr>
          <w:p>
            <w:pPr>
              <w:pStyle w:val="0"/>
              <w:wordWrap w:val="0"/>
              <w:ind w:left="210"/>
              <w:jc w:val="right"/>
              <w:rPr>
                <w:rFonts w:hint="default" w:ascii="ＭＳ ゴシック" w:hAnsi="ＭＳ ゴシック" w:eastAsia="ＭＳ ゴシック"/>
              </w:rPr>
            </w:pPr>
            <w:r>
              <w:rPr>
                <w:rFonts w:hint="eastAsia" w:ascii="ＭＳ ゴシック" w:hAnsi="ＭＳ ゴシック" w:eastAsia="ＭＳ ゴシック"/>
              </w:rPr>
              <w:t>証第　　　　　　　号　</w:t>
            </w:r>
          </w:p>
          <w:p>
            <w:pPr>
              <w:pStyle w:val="0"/>
              <w:wordWrap w:val="0"/>
              <w:ind w:left="210"/>
              <w:jc w:val="right"/>
              <w:rPr>
                <w:rFonts w:hint="default" w:ascii="ＭＳ ゴシック" w:hAnsi="ＭＳ ゴシック" w:eastAsia="ＭＳ ゴシック"/>
              </w:rPr>
            </w:pPr>
            <w:r>
              <w:rPr>
                <w:rFonts w:hint="eastAsia" w:ascii="ＭＳ ゴシック" w:hAnsi="ＭＳ ゴシック" w:eastAsia="ＭＳ ゴシック"/>
              </w:rPr>
              <w:t>　　年　　月　　日　</w:t>
            </w:r>
          </w:p>
          <w:p>
            <w:pPr>
              <w:pStyle w:val="0"/>
              <w:ind w:left="210"/>
              <w:jc w:val="right"/>
              <w:rPr>
                <w:rFonts w:hint="default" w:ascii="ＭＳ ゴシック" w:hAnsi="ＭＳ ゴシック" w:eastAsia="ＭＳ ゴシック"/>
              </w:rPr>
            </w:pPr>
          </w:p>
          <w:p>
            <w:pPr>
              <w:pStyle w:val="0"/>
              <w:jc w:val="left"/>
              <w:rPr>
                <w:rFonts w:hint="default" w:ascii="ＭＳ ゴシック" w:hAnsi="ＭＳ ゴシック" w:eastAsia="ＭＳ ゴシック"/>
              </w:rPr>
            </w:pPr>
            <w:r>
              <w:rPr>
                <w:rFonts w:hint="eastAsia" w:ascii="ＭＳ ゴシック" w:hAnsi="ＭＳ ゴシック" w:eastAsia="ＭＳ ゴシック"/>
              </w:rPr>
              <w:t>申請のとおり相違ないことを認定します。</w:t>
            </w:r>
          </w:p>
          <w:p>
            <w:pPr>
              <w:pStyle w:val="0"/>
              <w:jc w:val="left"/>
              <w:rPr>
                <w:rFonts w:hint="default" w:ascii="ＭＳ ゴシック" w:hAnsi="ＭＳ ゴシック" w:eastAsia="ＭＳ ゴシック"/>
                <w:u w:val="single" w:color="auto"/>
              </w:rPr>
            </w:pPr>
            <w:r>
              <w:rPr>
                <w:rFonts w:hint="eastAsia" w:ascii="ＭＳ ゴシック" w:hAnsi="ＭＳ ゴシック" w:eastAsia="ＭＳ ゴシック"/>
                <w:u w:val="single" w:color="auto"/>
              </w:rPr>
              <w:t>（注）</w:t>
            </w:r>
            <w:r>
              <w:rPr>
                <w:rFonts w:hint="eastAsia" w:ascii="ＭＳ ゴシック" w:hAnsi="ＭＳ ゴシック" w:eastAsia="ＭＳ ゴシック"/>
                <w:color w:val="000000"/>
                <w:spacing w:val="16"/>
                <w:kern w:val="0"/>
                <w:u w:val="single" w:color="auto"/>
              </w:rPr>
              <w:t>信用保証協会への申込期間</w:t>
            </w:r>
            <w:r>
              <w:rPr>
                <w:rFonts w:hint="eastAsia" w:ascii="ＭＳ ゴシック" w:hAnsi="ＭＳ ゴシック" w:eastAsia="ＭＳ ゴシック"/>
                <w:u w:val="single" w:color="auto"/>
              </w:rPr>
              <w:t>：　　　　年　　月　　日から　　　　年　　月　　日まで</w:t>
            </w:r>
          </w:p>
          <w:p>
            <w:pPr>
              <w:pStyle w:val="0"/>
              <w:ind w:left="210"/>
              <w:jc w:val="left"/>
              <w:rPr>
                <w:rFonts w:hint="default" w:ascii="ＭＳ ゴシック" w:hAnsi="ＭＳ ゴシック" w:eastAsia="ＭＳ ゴシック"/>
              </w:rPr>
            </w:pPr>
          </w:p>
          <w:p>
            <w:pPr>
              <w:pStyle w:val="0"/>
              <w:suppressAutoHyphens w:val="1"/>
              <w:wordWrap w:val="0"/>
              <w:spacing w:line="246" w:lineRule="exact"/>
              <w:jc w:val="right"/>
              <w:textAlignment w:val="baseline"/>
              <w:rPr>
                <w:rFonts w:hint="default" w:ascii="ＭＳ ゴシック" w:hAnsi="ＭＳ ゴシック" w:eastAsia="ＭＳ ゴシック"/>
              </w:rPr>
            </w:pPr>
            <w:r>
              <w:rPr>
                <w:rFonts w:hint="eastAsia" w:eastAsia="ＭＳ ゴシック"/>
              </w:rPr>
              <w:t>村上市長　　　　　　　　</w:t>
            </w:r>
            <w:r>
              <w:rPr>
                <w:rFonts w:hint="eastAsia" w:ascii="ＭＳ ゴシック" w:hAnsi="ＭＳ ゴシック" w:eastAsia="ＭＳ ゴシック"/>
              </w:rPr>
              <w:t>　　印　　</w:t>
            </w:r>
          </w:p>
          <w:p>
            <w:pPr>
              <w:pStyle w:val="0"/>
              <w:rPr>
                <w:rFonts w:hint="eastAsia" w:ascii="ＭＳ ゴシック" w:hAnsi="ＭＳ ゴシック" w:eastAsia="ＭＳ ゴシック"/>
                <w:color w:val="000000"/>
                <w:kern w:val="0"/>
              </w:rPr>
            </w:pPr>
          </w:p>
        </w:tc>
      </w:tr>
    </w:tbl>
    <w:p>
      <w:pPr>
        <w:pStyle w:val="0"/>
        <w:rPr>
          <w:rFonts w:hint="eastAsia" w:ascii="ＭＳ ゴシック" w:hAnsi="ＭＳ ゴシック" w:eastAsia="ＭＳ ゴシック"/>
          <w:color w:val="000000"/>
          <w:kern w:val="0"/>
        </w:rPr>
      </w:pPr>
      <w:bookmarkEnd w:id="0"/>
    </w:p>
    <w:sectPr>
      <w:type w:val="continuous"/>
      <w:pgSz w:w="11906" w:h="16838"/>
      <w:pgMar w:top="1560" w:right="1701" w:bottom="993" w:left="1701" w:header="851" w:footer="850" w:gutter="0"/>
      <w:pgNumType w:fmt="numberInDash" w:start="1"/>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35A64E8"/>
    <w:lvl w:ilvl="0" w:tplc="B3E0446E">
      <w:start w:val="1"/>
      <w:numFmt w:val="decimalEnclosedCircle"/>
      <w:lvlText w:val="%1"/>
      <w:lvlJc w:val="left"/>
      <w:pPr>
        <w:ind w:left="570" w:hanging="360"/>
      </w:pPr>
      <w:rPr>
        <w:rFonts w:ascii="ＭＳ ゴシック" w:hAnsi="ＭＳ ゴシック" w:eastAsia="ＭＳ ゴシック"/>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TotalTime>
  <Pages>1</Pages>
  <Words>650</Words>
  <Characters>986</Characters>
  <Application>JUST Note</Application>
  <Lines>8</Lines>
  <Paragraphs>3</Paragraphs>
  <Company>METI</Company>
  <CharactersWithSpaces>1633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風間　龍</cp:lastModifiedBy>
  <cp:lastPrinted>2024-09-30T11:50:00Z</cp:lastPrinted>
  <dcterms:created xsi:type="dcterms:W3CDTF">2024-09-30T11:54:00Z</dcterms:created>
  <dcterms:modified xsi:type="dcterms:W3CDTF">2025-02-17T08:02:09Z</dcterms:modified>
  <cp:revision>11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